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 w:val="0"/>
        </w:rPr>
        <w:t>Campaign report</w:t>
      </w:r>
    </w:p>
    <w:p>
      <w:pPr>
        <w:pStyle w:val="Subtitle"/>
      </w:pPr>
      <w:r>
        <w:rPr>
          <w:b w:val="0"/>
        </w:rPr>
        <w:t>Delivery, results and the evidence behind them</w:t>
      </w:r>
    </w:p>
    <w:p>
      <w:r>
        <w:rPr>
          <w:b w:val="0"/>
          <w:color w:val="555555"/>
          <w:sz w:val="18"/>
        </w:rPr>
        <w:t>Fictional example. All names, results, dates and prices are illustrative. This is not a customer result, a benchmark or a recommended fee.</w:t>
      </w:r>
    </w:p>
    <w:p>
      <w:r>
        <w:rPr>
          <w:b/>
        </w:rPr>
        <w:t xml:space="preserve">Campaign  </w:t>
      </w:r>
      <w:r>
        <w:t>Example cookware brand / autumn recipes</w:t>
      </w:r>
    </w:p>
    <w:p>
      <w:r>
        <w:rPr>
          <w:b/>
        </w:rPr>
        <w:t xml:space="preserve">Prepared by  </w:t>
      </w:r>
      <w:r>
        <w:t>Example creator / fictional campaign</w:t>
      </w:r>
    </w:p>
    <w:p>
      <w:r>
        <w:rPr>
          <w:b/>
        </w:rPr>
        <w:t xml:space="preserve">Prepared on  </w:t>
      </w:r>
      <w:r>
        <w:t>17 September 2026  |  Version 1</w:t>
      </w:r>
    </w:p>
    <w:p>
      <w:pPr>
        <w:pStyle w:val="Heading1"/>
      </w:pPr>
      <w:r>
        <w:t>Campaign summary</w:t>
      </w:r>
    </w:p>
    <w:p>
      <w:r>
        <w:rPr>
          <w:b/>
        </w:rPr>
        <w:t xml:space="preserve">Objective  </w:t>
      </w:r>
      <w:r>
        <w:t>Show the cookware in two practical recipe demonstrations.</w:t>
      </w:r>
    </w:p>
    <w:p>
      <w:r>
        <w:rPr>
          <w:b/>
        </w:rPr>
        <w:t xml:space="preserve">Agreed target  </w:t>
      </w:r>
      <w:r>
        <w:t>Two published recipe Reels. No numerical performance target agreed.</w:t>
      </w:r>
    </w:p>
    <w:p>
      <w:r>
        <w:rPr>
          <w:b/>
        </w:rPr>
        <w:t xml:space="preserve">Reporting window  </w:t>
      </w:r>
      <w:r>
        <w:t>Each Reel measured 14 days after publication. See capture dates on page 2.</w:t>
      </w:r>
    </w:p>
    <w:p>
      <w:pPr>
        <w:pStyle w:val="Heading1"/>
      </w:pPr>
      <w:r>
        <w:t>Work delivered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139"/>
        <w:gridCol w:w="1814"/>
        <w:gridCol w:w="3685"/>
      </w:tblGrid>
      <w:tr>
        <w:trPr>
          <w:cantSplit/>
          <w:tblHeader/>
        </w:trPr>
        <w:tc>
          <w:tcPr>
            <w:tcW w:type="dxa" w:w="413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Deliverable and platform</w:t>
            </w:r>
          </w:p>
        </w:tc>
        <w:tc>
          <w:tcPr>
            <w:tcW w:type="dxa" w:w="181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Published</w:t>
            </w:r>
          </w:p>
        </w:tc>
        <w:tc>
          <w:tcPr>
            <w:tcW w:type="dxa" w:w="368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Post or evidence link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Recipe A / Instagram Reel</w:t>
            </w:r>
          </w:p>
        </w:tc>
        <w:tc>
          <w:tcPr>
            <w:tcW w:type="dxa" w:w="181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1 Sep 2026</w:t>
            </w:r>
          </w:p>
        </w:tc>
        <w:tc>
          <w:tcPr>
            <w:tcW w:type="dxa" w:w="368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example.com/recipe-a</w:t>
            </w:r>
          </w:p>
        </w:tc>
      </w:tr>
      <w:tr>
        <w:trPr>
          <w:cantSplit/>
        </w:trPr>
        <w:tc>
          <w:tcPr>
            <w:tcW w:type="dxa" w:w="413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Recipe B / Instagram Reel</w:t>
            </w:r>
          </w:p>
        </w:tc>
        <w:tc>
          <w:tcPr>
            <w:tcW w:type="dxa" w:w="1814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3 Sep 2026</w:t>
            </w:r>
          </w:p>
        </w:tc>
        <w:tc>
          <w:tcPr>
            <w:tcW w:type="dxa" w:w="368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example.com/recipe-b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r>
        <w:rPr>
          <w:b w:val="0"/>
        </w:rPr>
        <w:t>Both agreed Reels were published. No change to the deliverables was recorded. The example links are placeholders, not published posts.</w:t>
      </w:r>
    </w:p>
    <w:p>
      <w:pPr>
        <w:pStyle w:val="Heading1"/>
      </w:pPr>
      <w:r>
        <w:t>Results to take forward</w:t>
      </w:r>
    </w:p>
    <w:p>
      <w:r>
        <w:rPr>
          <w:b w:val="0"/>
        </w:rPr>
        <w:t>The two Reels recorded 50,000 views and 2,200 interactions at 14 days after publication. That is 4.4 interactions per 100 views. Recipe B recorded more views and saves; Recipe A had the higher interaction rate.</w:t>
      </w:r>
    </w:p>
    <w:p>
      <w:r>
        <w:rPr>
          <w:b w:val="0"/>
        </w:rPr>
        <w:t>Sales were not measured. The view total is not a count of different people. These results do not establish which recipe format would perform better in another campaign.</w:t>
      </w:r>
    </w:p>
    <w:p>
      <w:pPr>
        <w:pStyle w:val="Heading1"/>
      </w:pPr>
      <w:r>
        <w:t>Next step</w:t>
      </w:r>
    </w:p>
    <w:p>
      <w:r>
        <w:rPr>
          <w:b w:val="0"/>
        </w:rPr>
        <w:t>Ask the brand for campaign-link results, including the reporting period and attribution definition, before discussing the next brief.</w:t>
      </w:r>
    </w:p>
    <w:p>
      <w:r>
        <w:br w:type="page"/>
      </w:r>
    </w:p>
    <w:p>
      <w:pPr>
        <w:pStyle w:val="Heading1"/>
      </w:pPr>
      <w:r>
        <w:t>Post results and evidence</w:t>
      </w:r>
    </w:p>
    <w:p>
      <w:r>
        <w:rPr>
          <w:b w:val="0"/>
          <w:color w:val="555555"/>
          <w:sz w:val="18"/>
        </w:rPr>
        <w:t>Use the same observation window and interaction types across posts. Leave missing values labelled unavailable; enter 0 only for a measured zero.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628"/>
        <w:gridCol w:w="3005"/>
        <w:gridCol w:w="3005"/>
      </w:tblGrid>
      <w:tr>
        <w:trPr>
          <w:cantSplit/>
          <w:tblHeader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Measurement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Recipe A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233343"/>
          </w:tcPr>
          <w:p>
            <w:pPr>
              <w:spacing w:after="0" w:before="0" w:line="259" w:lineRule="auto"/>
              <w:jc w:val="left"/>
            </w:pPr>
            <w:r>
              <w:rPr>
                <w:b/>
                <w:color w:val="FFFFFF"/>
                <w:sz w:val="20"/>
              </w:rPr>
              <w:t>Recipe B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Captured on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15 Sep 2026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17 Sep 2026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Observation window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First 14 days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First 14 days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Distribution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Organic reported; no paid promotion reported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Organic reported; no paid promotion reported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Views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20,000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30,000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Impressions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Unavailable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Unavailable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Reach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Unavailable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Unavailable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Likes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800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900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Comments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50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60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Saves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100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180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Shares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50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60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Total known interactions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1,000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FFFFF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1,200</w:t>
            </w:r>
          </w:p>
        </w:tc>
      </w:tr>
      <w:tr>
        <w:trPr>
          <w:cantSplit/>
        </w:trPr>
        <w:tc>
          <w:tcPr>
            <w:tcW w:type="dxa" w:w="3628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Interactions ÷ views × 100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5.0%</w:t>
            </w:r>
          </w:p>
        </w:tc>
        <w:tc>
          <w:tcPr>
            <w:tcW w:type="dxa" w:w="3005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F5F7"/>
          </w:tcPr>
          <w:p>
            <w:pPr>
              <w:spacing w:after="0" w:before="0" w:line="259" w:lineRule="auto"/>
              <w:jc w:val="left"/>
            </w:pPr>
            <w:r>
              <w:rPr>
                <w:b w:val="0"/>
                <w:color w:val="000000"/>
                <w:sz w:val="20"/>
              </w:rPr>
              <w:t>4.0%</w:t>
            </w:r>
          </w:p>
        </w:tc>
      </w:tr>
    </w:tbl>
    <w:p>
      <w:pPr>
        <w:spacing w:after="0" w:before="0" w:line="60" w:lineRule="exact"/>
      </w:pPr>
      <w:r>
        <w:rPr>
          <w:sz w:val="6"/>
        </w:rPr>
      </w:r>
    </w:p>
    <w:p>
      <w:r>
        <w:rPr>
          <w:b w:val="0"/>
          <w:color w:val="555555"/>
          <w:sz w:val="18"/>
        </w:rPr>
        <w:t>Combined rate: (1,000 + 1,200) ÷ (20,000 + 30,000) × 100 = 4.4%. Interactions include likes, comments, saves and shares. Averaging 5% and 4% would give the wrong weighted total.</w:t>
      </w:r>
    </w:p>
    <w:p>
      <w:pPr>
        <w:pStyle w:val="Heading1"/>
      </w:pPr>
      <w:r>
        <w:t>Sources and limits</w:t>
      </w:r>
    </w:p>
    <w:p>
      <w:r>
        <w:rPr>
          <w:b w:val="0"/>
        </w:rPr>
        <w:t>Illustrative source record: Instagram post-insights captures A and B, dated above. No actual exports exist for this fictional example. In a real report, attach the captures and confirm whether paid promotion affected the figures.</w:t>
      </w:r>
    </w:p>
    <w:p>
      <w:r>
        <w:rPr>
          <w:b w:val="0"/>
          <w:color w:val="555555"/>
          <w:sz w:val="18"/>
        </w:rPr>
        <w:t>Impressions, reach and sales are unavailable. Views may include repeat viewing. Distribution is based on what was reported; the figures alone cannot prove that all viewing was organic.</w:t>
      </w:r>
    </w:p>
    <w:p>
      <w:pPr>
        <w:pStyle w:val="Heading1"/>
      </w:pPr>
      <w:r>
        <w:t>Handover email</w:t>
      </w:r>
    </w:p>
    <w:p>
      <w:r>
        <w:rPr>
          <w:b w:val="0"/>
        </w:rPr>
        <w:t>Hi, both recipe Reels are live. The report records 50,000 views and 2,200 interactions at 14 days after each post. Sales were not measured. Could you share the campaign-link report before we discuss the next brief? Thanks.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20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</w:pPr>
    <w:r>
      <w:rPr>
        <w:sz w:val="16"/>
      </w:rPr>
      <w:t xml:space="preserve">OwlScran  ·  Fictional figures and scope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sz w:val="16"/>
      </w:rPr>
      <w:t>OWLSCRAN  /  FICTIONAL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4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69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69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24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Campaign report</dc:title>
  <dc:subject>Delivery, results and the evidence behind them</dc:subject>
  <dc:creator>OwlScran</dc:creator>
  <cp:keywords/>
  <dc:description>Free editable resource from https://www.owlscran.com/influencer-campaign-report-template</dc:description>
  <cp:lastModifiedBy>OwlScran</cp:lastModifiedBy>
  <cp:revision>1</cp:revision>
  <dcterms:created xsi:type="dcterms:W3CDTF">2026-09-17T00:00:00Z</dcterms:created>
  <dcterms:modified xsi:type="dcterms:W3CDTF">2026-09-17T00:00:00Z</dcterms:modified>
  <cp:category/>
</cp:coreProperties>
</file>